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FA" w:rsidRPr="00874D77" w:rsidRDefault="00874D77" w:rsidP="00B371D4">
      <w:pPr>
        <w:spacing w:after="0" w:line="240" w:lineRule="auto"/>
        <w:rPr>
          <w:rFonts w:ascii="Arial" w:hAnsi="Arial" w:cs="Arial"/>
          <w:b/>
          <w:sz w:val="24"/>
          <w:szCs w:val="24"/>
        </w:rPr>
      </w:pPr>
      <w:r w:rsidRPr="00874D77">
        <w:rPr>
          <w:rFonts w:ascii="Arial" w:hAnsi="Arial" w:cs="Arial"/>
          <w:b/>
          <w:sz w:val="24"/>
          <w:szCs w:val="24"/>
        </w:rPr>
        <w:t>2017 ACEND Competencies</w:t>
      </w:r>
      <w:r w:rsidR="00B371D4">
        <w:rPr>
          <w:rFonts w:ascii="Arial" w:hAnsi="Arial" w:cs="Arial"/>
          <w:b/>
          <w:sz w:val="24"/>
          <w:szCs w:val="24"/>
        </w:rPr>
        <w:t xml:space="preserve"> – PAL Worksheet</w:t>
      </w:r>
    </w:p>
    <w:p w:rsidR="00874D77" w:rsidRPr="00B371D4" w:rsidRDefault="00B371D4" w:rsidP="008B3755">
      <w:pPr>
        <w:spacing w:after="0"/>
        <w:rPr>
          <w:rFonts w:ascii="Arial" w:hAnsi="Arial" w:cs="Arial"/>
          <w:sz w:val="24"/>
          <w:szCs w:val="24"/>
        </w:rPr>
      </w:pPr>
      <w:r w:rsidRPr="00B371D4">
        <w:rPr>
          <w:rFonts w:ascii="Arial" w:hAnsi="Arial" w:cs="Arial"/>
          <w:sz w:val="24"/>
          <w:szCs w:val="24"/>
        </w:rPr>
        <w:t>Before you start writing your PAL application, filling in this (optional) worksheet may be helpful.</w:t>
      </w:r>
    </w:p>
    <w:tbl>
      <w:tblPr>
        <w:tblStyle w:val="TableGrid"/>
        <w:tblW w:w="14940" w:type="dxa"/>
        <w:tblInd w:w="-905" w:type="dxa"/>
        <w:tblLook w:val="04A0" w:firstRow="1" w:lastRow="0" w:firstColumn="1" w:lastColumn="0" w:noHBand="0" w:noVBand="1"/>
      </w:tblPr>
      <w:tblGrid>
        <w:gridCol w:w="5130"/>
        <w:gridCol w:w="3330"/>
        <w:gridCol w:w="2070"/>
        <w:gridCol w:w="2160"/>
        <w:gridCol w:w="2250"/>
      </w:tblGrid>
      <w:tr w:rsidR="00B371D4" w:rsidTr="008B3755">
        <w:tc>
          <w:tcPr>
            <w:tcW w:w="5130" w:type="dxa"/>
          </w:tcPr>
          <w:p w:rsidR="00B371D4" w:rsidRPr="008B3755" w:rsidRDefault="00B371D4" w:rsidP="00B371D4">
            <w:pPr>
              <w:rPr>
                <w:rFonts w:ascii="Arial" w:hAnsi="Arial" w:cs="Arial"/>
              </w:rPr>
            </w:pPr>
            <w:r w:rsidRPr="008B3755">
              <w:rPr>
                <w:rFonts w:ascii="Arial" w:hAnsi="Arial" w:cs="Arial"/>
              </w:rPr>
              <w:t>ACEND 2017 Competencies</w:t>
            </w:r>
          </w:p>
        </w:tc>
        <w:tc>
          <w:tcPr>
            <w:tcW w:w="3330" w:type="dxa"/>
          </w:tcPr>
          <w:p w:rsidR="00B371D4" w:rsidRPr="008B3755" w:rsidRDefault="00B371D4" w:rsidP="00874D77">
            <w:pPr>
              <w:rPr>
                <w:rFonts w:ascii="Arial" w:hAnsi="Arial" w:cs="Arial"/>
              </w:rPr>
            </w:pPr>
            <w:r w:rsidRPr="008B3755">
              <w:rPr>
                <w:rFonts w:ascii="Arial" w:hAnsi="Arial" w:cs="Arial"/>
              </w:rPr>
              <w:t>Activity – What did you do?</w:t>
            </w:r>
          </w:p>
        </w:tc>
        <w:tc>
          <w:tcPr>
            <w:tcW w:w="2070" w:type="dxa"/>
          </w:tcPr>
          <w:p w:rsidR="00B371D4" w:rsidRPr="008B3755" w:rsidRDefault="00B371D4" w:rsidP="00874D77">
            <w:pPr>
              <w:rPr>
                <w:rFonts w:ascii="Arial" w:hAnsi="Arial" w:cs="Arial"/>
              </w:rPr>
            </w:pPr>
            <w:r w:rsidRPr="008B3755">
              <w:rPr>
                <w:rFonts w:ascii="Arial" w:hAnsi="Arial" w:cs="Arial"/>
              </w:rPr>
              <w:t>Where did you do it?</w:t>
            </w:r>
          </w:p>
        </w:tc>
        <w:tc>
          <w:tcPr>
            <w:tcW w:w="2160" w:type="dxa"/>
          </w:tcPr>
          <w:p w:rsidR="00B371D4" w:rsidRPr="008B3755" w:rsidRDefault="00B371D4" w:rsidP="00874D77">
            <w:pPr>
              <w:rPr>
                <w:rFonts w:ascii="Arial" w:hAnsi="Arial" w:cs="Arial"/>
              </w:rPr>
            </w:pPr>
            <w:r w:rsidRPr="008B3755">
              <w:rPr>
                <w:rFonts w:ascii="Arial" w:hAnsi="Arial" w:cs="Arial"/>
              </w:rPr>
              <w:t>When did this activity take place?</w:t>
            </w:r>
          </w:p>
        </w:tc>
        <w:tc>
          <w:tcPr>
            <w:tcW w:w="2250" w:type="dxa"/>
          </w:tcPr>
          <w:p w:rsidR="00B371D4" w:rsidRPr="008B3755" w:rsidRDefault="00B371D4" w:rsidP="00874D77">
            <w:pPr>
              <w:rPr>
                <w:rFonts w:ascii="Arial" w:hAnsi="Arial" w:cs="Arial"/>
              </w:rPr>
            </w:pPr>
            <w:r w:rsidRPr="008B3755">
              <w:rPr>
                <w:rFonts w:ascii="Arial" w:hAnsi="Arial" w:cs="Arial"/>
              </w:rPr>
              <w:t>How many hours did you devote to this activity?</w:t>
            </w:r>
          </w:p>
        </w:tc>
      </w:tr>
      <w:tr w:rsidR="00B371D4" w:rsidTr="008B3755">
        <w:tc>
          <w:tcPr>
            <w:tcW w:w="5130" w:type="dxa"/>
          </w:tcPr>
          <w:p w:rsidR="00B371D4" w:rsidRDefault="00B371D4" w:rsidP="00874D77">
            <w:r>
              <w:t>CRDN 1.1 Select indicators of program quality and/or customer service and measure achievement of objectives.</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1.2 Apply evidence-based guidelines, systematic reviews and scientific literature.</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1.3 Justify programs, products, services and care using appropriate evidence or data.</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1.4 Evaluate emerging research for application in nutrition and dietetics practice.</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1.5 Conduct projects using appropriate research methods, ethical procedures and data analysis.</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1.6 Incorporate critical-thinking skills in overall practice.</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r>
              <w:t>CRDN 2.2 Demonstrate professional writing skills in preparing professional communications.</w:t>
            </w:r>
          </w:p>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Default="00B371D4" w:rsidP="00874D77"/>
        </w:tc>
        <w:tc>
          <w:tcPr>
            <w:tcW w:w="3330" w:type="dxa"/>
          </w:tcPr>
          <w:p w:rsidR="00B371D4" w:rsidRDefault="00B371D4" w:rsidP="00874D77"/>
        </w:tc>
        <w:tc>
          <w:tcPr>
            <w:tcW w:w="2070" w:type="dxa"/>
          </w:tcPr>
          <w:p w:rsidR="00B371D4" w:rsidRDefault="00B371D4" w:rsidP="00874D77"/>
        </w:tc>
        <w:tc>
          <w:tcPr>
            <w:tcW w:w="2160" w:type="dxa"/>
          </w:tcPr>
          <w:p w:rsidR="00B371D4" w:rsidRDefault="00B371D4" w:rsidP="00874D77"/>
        </w:tc>
        <w:tc>
          <w:tcPr>
            <w:tcW w:w="2250" w:type="dxa"/>
          </w:tcPr>
          <w:p w:rsidR="00B371D4" w:rsidRDefault="00B371D4" w:rsidP="00874D77"/>
        </w:tc>
      </w:tr>
      <w:tr w:rsidR="00B371D4" w:rsidTr="008B3755">
        <w:tc>
          <w:tcPr>
            <w:tcW w:w="5130" w:type="dxa"/>
          </w:tcPr>
          <w:p w:rsidR="00B371D4" w:rsidRPr="00B371D4" w:rsidRDefault="00B371D4" w:rsidP="00B371D4">
            <w:pPr>
              <w:rPr>
                <w:rFonts w:ascii="Arial" w:hAnsi="Arial" w:cs="Arial"/>
              </w:rPr>
            </w:pPr>
            <w:r w:rsidRPr="00B371D4">
              <w:rPr>
                <w:rFonts w:ascii="Arial" w:hAnsi="Arial" w:cs="Arial"/>
              </w:rPr>
              <w:lastRenderedPageBreak/>
              <w:t>ACEND 2017 Competencies</w:t>
            </w:r>
          </w:p>
        </w:tc>
        <w:tc>
          <w:tcPr>
            <w:tcW w:w="3330" w:type="dxa"/>
          </w:tcPr>
          <w:p w:rsidR="00B371D4" w:rsidRPr="00B371D4" w:rsidRDefault="00B371D4" w:rsidP="00B371D4">
            <w:pPr>
              <w:rPr>
                <w:rFonts w:ascii="Arial" w:hAnsi="Arial" w:cs="Arial"/>
              </w:rPr>
            </w:pPr>
            <w:r w:rsidRPr="00B371D4">
              <w:rPr>
                <w:rFonts w:ascii="Arial" w:hAnsi="Arial" w:cs="Arial"/>
              </w:rPr>
              <w:t>Activity – What did you do?</w:t>
            </w:r>
          </w:p>
        </w:tc>
        <w:tc>
          <w:tcPr>
            <w:tcW w:w="2070" w:type="dxa"/>
          </w:tcPr>
          <w:p w:rsidR="00B371D4" w:rsidRPr="00B371D4" w:rsidRDefault="00B371D4" w:rsidP="00B371D4">
            <w:pPr>
              <w:rPr>
                <w:rFonts w:ascii="Arial" w:hAnsi="Arial" w:cs="Arial"/>
              </w:rPr>
            </w:pPr>
            <w:r w:rsidRPr="00B371D4">
              <w:rPr>
                <w:rFonts w:ascii="Arial" w:hAnsi="Arial" w:cs="Arial"/>
              </w:rPr>
              <w:t>Where did you do it?</w:t>
            </w:r>
          </w:p>
        </w:tc>
        <w:tc>
          <w:tcPr>
            <w:tcW w:w="2160" w:type="dxa"/>
          </w:tcPr>
          <w:p w:rsidR="00B371D4" w:rsidRPr="00B371D4" w:rsidRDefault="00B371D4" w:rsidP="00B371D4">
            <w:pPr>
              <w:rPr>
                <w:rFonts w:ascii="Arial" w:hAnsi="Arial" w:cs="Arial"/>
              </w:rPr>
            </w:pPr>
            <w:r w:rsidRPr="00B371D4">
              <w:rPr>
                <w:rFonts w:ascii="Arial" w:hAnsi="Arial" w:cs="Arial"/>
              </w:rPr>
              <w:t>When did this activity take place?</w:t>
            </w:r>
          </w:p>
        </w:tc>
        <w:tc>
          <w:tcPr>
            <w:tcW w:w="2250" w:type="dxa"/>
          </w:tcPr>
          <w:p w:rsidR="00B371D4" w:rsidRPr="00B371D4" w:rsidRDefault="00B371D4" w:rsidP="00B371D4">
            <w:pPr>
              <w:rPr>
                <w:rFonts w:ascii="Arial" w:hAnsi="Arial" w:cs="Arial"/>
              </w:rPr>
            </w:pPr>
            <w:r w:rsidRPr="00B371D4">
              <w:rPr>
                <w:rFonts w:ascii="Arial" w:hAnsi="Arial" w:cs="Arial"/>
              </w:rPr>
              <w:t>How many hours did you devote to this activity?</w:t>
            </w:r>
          </w:p>
        </w:tc>
      </w:tr>
      <w:tr w:rsidR="00B371D4" w:rsidTr="008B3755">
        <w:tc>
          <w:tcPr>
            <w:tcW w:w="5130" w:type="dxa"/>
          </w:tcPr>
          <w:p w:rsidR="00B371D4" w:rsidRDefault="00B371D4" w:rsidP="00B371D4">
            <w:r>
              <w:t xml:space="preserve">CRDN 2.4 Function as a member of </w:t>
            </w:r>
            <w:proofErr w:type="spellStart"/>
            <w:r>
              <w:t>interprofessional</w:t>
            </w:r>
            <w:proofErr w:type="spellEnd"/>
            <w:r>
              <w:t xml:space="preserve"> teams.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2.5 Assign duties to NDTRs and/or support personnel as appropriate.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2.6 Refer clients and patients to other professionals and services when needs are beyond individual scope of practice.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2.7 Apply leadership skills to achieve desired outcomes.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2.8 Demonstrate negotiation skills.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2.9 Participate in professional and community organizations.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2.10 Demonstrate professional attributes in all areas of practice.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2.11 Show cultural competence/ sensitivity in interactions with clients, colleagues and staff.</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2.12 Perform self-assessment and develop goals for improvement throughout the program.</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2.13 Prepare a plan for professional development according to Commission on Dietetic Registration guidelines.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Pr="00B371D4" w:rsidRDefault="00B371D4" w:rsidP="00B371D4">
            <w:pPr>
              <w:rPr>
                <w:rFonts w:ascii="Arial" w:hAnsi="Arial" w:cs="Arial"/>
              </w:rPr>
            </w:pPr>
            <w:r w:rsidRPr="00B371D4">
              <w:rPr>
                <w:rFonts w:ascii="Arial" w:hAnsi="Arial" w:cs="Arial"/>
              </w:rPr>
              <w:lastRenderedPageBreak/>
              <w:t>ACEND 2017 Competencies</w:t>
            </w:r>
          </w:p>
        </w:tc>
        <w:tc>
          <w:tcPr>
            <w:tcW w:w="3330" w:type="dxa"/>
          </w:tcPr>
          <w:p w:rsidR="00B371D4" w:rsidRPr="00B371D4" w:rsidRDefault="00B371D4" w:rsidP="00B371D4">
            <w:pPr>
              <w:rPr>
                <w:rFonts w:ascii="Arial" w:hAnsi="Arial" w:cs="Arial"/>
              </w:rPr>
            </w:pPr>
            <w:r w:rsidRPr="00B371D4">
              <w:rPr>
                <w:rFonts w:ascii="Arial" w:hAnsi="Arial" w:cs="Arial"/>
              </w:rPr>
              <w:t>Activity – What did you do?</w:t>
            </w:r>
          </w:p>
        </w:tc>
        <w:tc>
          <w:tcPr>
            <w:tcW w:w="2070" w:type="dxa"/>
          </w:tcPr>
          <w:p w:rsidR="00B371D4" w:rsidRPr="00B371D4" w:rsidRDefault="00B371D4" w:rsidP="00B371D4">
            <w:pPr>
              <w:rPr>
                <w:rFonts w:ascii="Arial" w:hAnsi="Arial" w:cs="Arial"/>
              </w:rPr>
            </w:pPr>
            <w:r w:rsidRPr="00B371D4">
              <w:rPr>
                <w:rFonts w:ascii="Arial" w:hAnsi="Arial" w:cs="Arial"/>
              </w:rPr>
              <w:t>Where did you do it?</w:t>
            </w:r>
          </w:p>
        </w:tc>
        <w:tc>
          <w:tcPr>
            <w:tcW w:w="2160" w:type="dxa"/>
          </w:tcPr>
          <w:p w:rsidR="00B371D4" w:rsidRPr="00B371D4" w:rsidRDefault="00B371D4" w:rsidP="00B371D4">
            <w:pPr>
              <w:rPr>
                <w:rFonts w:ascii="Arial" w:hAnsi="Arial" w:cs="Arial"/>
              </w:rPr>
            </w:pPr>
            <w:r w:rsidRPr="00B371D4">
              <w:rPr>
                <w:rFonts w:ascii="Arial" w:hAnsi="Arial" w:cs="Arial"/>
              </w:rPr>
              <w:t>When did this activity take place?</w:t>
            </w:r>
          </w:p>
        </w:tc>
        <w:tc>
          <w:tcPr>
            <w:tcW w:w="2250" w:type="dxa"/>
          </w:tcPr>
          <w:p w:rsidR="00B371D4" w:rsidRPr="00B371D4" w:rsidRDefault="00B371D4" w:rsidP="00B371D4">
            <w:pPr>
              <w:rPr>
                <w:rFonts w:ascii="Arial" w:hAnsi="Arial" w:cs="Arial"/>
              </w:rPr>
            </w:pPr>
            <w:r w:rsidRPr="00B371D4">
              <w:rPr>
                <w:rFonts w:ascii="Arial" w:hAnsi="Arial" w:cs="Arial"/>
              </w:rPr>
              <w:t>How many hours did you devote to this activity?</w:t>
            </w:r>
          </w:p>
        </w:tc>
      </w:tr>
      <w:tr w:rsidR="00B371D4" w:rsidTr="008B3755">
        <w:tc>
          <w:tcPr>
            <w:tcW w:w="5130" w:type="dxa"/>
          </w:tcPr>
          <w:p w:rsidR="00B371D4" w:rsidRDefault="00B371D4" w:rsidP="00B371D4">
            <w:r>
              <w:t>CRDN 2.14 Demonstrate advocacy on local, state or national legislative and regulatory issues or policies impacting the nutrition and dietetics profession.</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 xml:space="preserve">CRDN 2.15 Practice and/or role play mentoring and </w:t>
            </w:r>
            <w:proofErr w:type="spellStart"/>
            <w:r>
              <w:t>precepting</w:t>
            </w:r>
            <w:proofErr w:type="spellEnd"/>
            <w:r>
              <w:t xml:space="preserve"> others.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3.1 Perform the Nutrition Care Process and use standardized nutrition language for individuals, groups and populations of differing ages and health status, in a variety of settings.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3.2 Conduct nutrition focused physical exams.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p w:rsidR="00B371D4" w:rsidRDefault="00B371D4" w:rsidP="00B371D4"/>
          <w:p w:rsidR="00B371D4" w:rsidRDefault="00B371D4" w:rsidP="00B371D4">
            <w:r>
              <w:t>CRDN 3.3 Demonstrate effective communications skills for clinical and customer services in a variety of formats and settings.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3.4 Design, implement and evaluate presentations to a target audience.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3.5 Develop nutrition education materials that are culturally and age appropriate and designed for the educational level of the audience.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3.6 Use effective education and counseling skills to facilitate behavior change.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Pr="00B371D4" w:rsidRDefault="00B371D4" w:rsidP="00B371D4">
            <w:pPr>
              <w:rPr>
                <w:rFonts w:ascii="Arial" w:hAnsi="Arial" w:cs="Arial"/>
              </w:rPr>
            </w:pPr>
            <w:r w:rsidRPr="00B371D4">
              <w:rPr>
                <w:rFonts w:ascii="Arial" w:hAnsi="Arial" w:cs="Arial"/>
              </w:rPr>
              <w:lastRenderedPageBreak/>
              <w:t>ACEND 2017 Competencies</w:t>
            </w:r>
          </w:p>
        </w:tc>
        <w:tc>
          <w:tcPr>
            <w:tcW w:w="3330" w:type="dxa"/>
          </w:tcPr>
          <w:p w:rsidR="00B371D4" w:rsidRPr="00B371D4" w:rsidRDefault="00B371D4" w:rsidP="00B371D4">
            <w:pPr>
              <w:rPr>
                <w:rFonts w:ascii="Arial" w:hAnsi="Arial" w:cs="Arial"/>
              </w:rPr>
            </w:pPr>
            <w:r w:rsidRPr="00B371D4">
              <w:rPr>
                <w:rFonts w:ascii="Arial" w:hAnsi="Arial" w:cs="Arial"/>
              </w:rPr>
              <w:t>Activity – What did you do?</w:t>
            </w:r>
          </w:p>
        </w:tc>
        <w:tc>
          <w:tcPr>
            <w:tcW w:w="2070" w:type="dxa"/>
          </w:tcPr>
          <w:p w:rsidR="00B371D4" w:rsidRPr="00B371D4" w:rsidRDefault="00B371D4" w:rsidP="00B371D4">
            <w:pPr>
              <w:rPr>
                <w:rFonts w:ascii="Arial" w:hAnsi="Arial" w:cs="Arial"/>
              </w:rPr>
            </w:pPr>
            <w:r w:rsidRPr="00B371D4">
              <w:rPr>
                <w:rFonts w:ascii="Arial" w:hAnsi="Arial" w:cs="Arial"/>
              </w:rPr>
              <w:t>Where did you do it?</w:t>
            </w:r>
          </w:p>
        </w:tc>
        <w:tc>
          <w:tcPr>
            <w:tcW w:w="2160" w:type="dxa"/>
          </w:tcPr>
          <w:p w:rsidR="00B371D4" w:rsidRPr="00B371D4" w:rsidRDefault="00B371D4" w:rsidP="00B371D4">
            <w:pPr>
              <w:rPr>
                <w:rFonts w:ascii="Arial" w:hAnsi="Arial" w:cs="Arial"/>
              </w:rPr>
            </w:pPr>
            <w:r w:rsidRPr="00B371D4">
              <w:rPr>
                <w:rFonts w:ascii="Arial" w:hAnsi="Arial" w:cs="Arial"/>
              </w:rPr>
              <w:t>When did this activity take place?</w:t>
            </w:r>
          </w:p>
        </w:tc>
        <w:tc>
          <w:tcPr>
            <w:tcW w:w="2250" w:type="dxa"/>
          </w:tcPr>
          <w:p w:rsidR="00B371D4" w:rsidRPr="00B371D4" w:rsidRDefault="00B371D4" w:rsidP="00B371D4">
            <w:pPr>
              <w:rPr>
                <w:rFonts w:ascii="Arial" w:hAnsi="Arial" w:cs="Arial"/>
              </w:rPr>
            </w:pPr>
            <w:r w:rsidRPr="00B371D4">
              <w:rPr>
                <w:rFonts w:ascii="Arial" w:hAnsi="Arial" w:cs="Arial"/>
              </w:rPr>
              <w:t>How many hours did you devote to this activity?</w:t>
            </w:r>
          </w:p>
        </w:tc>
      </w:tr>
      <w:tr w:rsidR="00B371D4" w:rsidTr="008B3755">
        <w:tc>
          <w:tcPr>
            <w:tcW w:w="5130" w:type="dxa"/>
          </w:tcPr>
          <w:p w:rsidR="00B371D4" w:rsidRDefault="00B371D4" w:rsidP="00B371D4">
            <w:r>
              <w:t>CRDN 3.7 Develop and deliver products, programs or services that promote consumer health, wellness and lifestyle management.</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3.8 Deliver respectful, science-based answers to client questions concerning emerging trends.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3.9 Coordinate procurement, production, distribution and service of goods and services, demonstrating and promoting responsible use of resources.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3.10 Develop and evaluate recipes, formulas and menus for acceptability and affordability that accommodate the cultural diversity and health needs of various populations, groups and individuals.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4.1 Participate in management of human resources.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4.2 Perform management functions related to safety, security and sanitation that affect employees, customers, patients, facilities and food.</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4.3 Conduct clinical and customer service quality management activities.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4.4 Apply current nutrition informatics to develop, store, retrieve and disseminate information and data.</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Pr="00B371D4" w:rsidRDefault="00B371D4" w:rsidP="00B371D4">
            <w:pPr>
              <w:rPr>
                <w:rFonts w:ascii="Arial" w:hAnsi="Arial" w:cs="Arial"/>
              </w:rPr>
            </w:pPr>
            <w:r w:rsidRPr="00B371D4">
              <w:rPr>
                <w:rFonts w:ascii="Arial" w:hAnsi="Arial" w:cs="Arial"/>
              </w:rPr>
              <w:lastRenderedPageBreak/>
              <w:t>ACEND 2017 Competencies</w:t>
            </w:r>
          </w:p>
        </w:tc>
        <w:tc>
          <w:tcPr>
            <w:tcW w:w="3330" w:type="dxa"/>
          </w:tcPr>
          <w:p w:rsidR="00B371D4" w:rsidRPr="00B371D4" w:rsidRDefault="00B371D4" w:rsidP="00B371D4">
            <w:pPr>
              <w:rPr>
                <w:rFonts w:ascii="Arial" w:hAnsi="Arial" w:cs="Arial"/>
              </w:rPr>
            </w:pPr>
            <w:r w:rsidRPr="00B371D4">
              <w:rPr>
                <w:rFonts w:ascii="Arial" w:hAnsi="Arial" w:cs="Arial"/>
              </w:rPr>
              <w:t>Activity – What did you do?</w:t>
            </w:r>
          </w:p>
        </w:tc>
        <w:tc>
          <w:tcPr>
            <w:tcW w:w="2070" w:type="dxa"/>
          </w:tcPr>
          <w:p w:rsidR="00B371D4" w:rsidRPr="00B371D4" w:rsidRDefault="00B371D4" w:rsidP="00B371D4">
            <w:pPr>
              <w:rPr>
                <w:rFonts w:ascii="Arial" w:hAnsi="Arial" w:cs="Arial"/>
              </w:rPr>
            </w:pPr>
            <w:r w:rsidRPr="00B371D4">
              <w:rPr>
                <w:rFonts w:ascii="Arial" w:hAnsi="Arial" w:cs="Arial"/>
              </w:rPr>
              <w:t>Where did you do it?</w:t>
            </w:r>
          </w:p>
        </w:tc>
        <w:tc>
          <w:tcPr>
            <w:tcW w:w="2160" w:type="dxa"/>
          </w:tcPr>
          <w:p w:rsidR="00B371D4" w:rsidRPr="00B371D4" w:rsidRDefault="00B371D4" w:rsidP="00B371D4">
            <w:pPr>
              <w:rPr>
                <w:rFonts w:ascii="Arial" w:hAnsi="Arial" w:cs="Arial"/>
              </w:rPr>
            </w:pPr>
            <w:r w:rsidRPr="00B371D4">
              <w:rPr>
                <w:rFonts w:ascii="Arial" w:hAnsi="Arial" w:cs="Arial"/>
              </w:rPr>
              <w:t>When did this activity take place?</w:t>
            </w:r>
          </w:p>
        </w:tc>
        <w:tc>
          <w:tcPr>
            <w:tcW w:w="2250" w:type="dxa"/>
          </w:tcPr>
          <w:p w:rsidR="00B371D4" w:rsidRPr="00B371D4" w:rsidRDefault="00B371D4" w:rsidP="00B371D4">
            <w:pPr>
              <w:rPr>
                <w:rFonts w:ascii="Arial" w:hAnsi="Arial" w:cs="Arial"/>
              </w:rPr>
            </w:pPr>
            <w:r w:rsidRPr="00B371D4">
              <w:rPr>
                <w:rFonts w:ascii="Arial" w:hAnsi="Arial" w:cs="Arial"/>
              </w:rPr>
              <w:t>How many hours did you devote to this activity?</w:t>
            </w:r>
          </w:p>
        </w:tc>
      </w:tr>
      <w:tr w:rsidR="00B371D4" w:rsidTr="008B3755">
        <w:tc>
          <w:tcPr>
            <w:tcW w:w="5130" w:type="dxa"/>
          </w:tcPr>
          <w:p w:rsidR="00B371D4" w:rsidRDefault="00B371D4" w:rsidP="00B371D4">
            <w:r>
              <w:t>CRDN 4.5 Analyze quality, financial and productivity data for use in planning.</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4.6 Propose and use procedures as appropriate to the practice setting to promote sustainability, reduce waste and protect the environment.</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4.7 Conduct feasibility studies for products, programs or services with consideration of costs and benefits.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4.8 Develop a plan to provide or develop a product, program or service that includes a budget, staffing needs, equipment and supplies.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4.9 Explain the process for coding and billing for nutrition and dietetics services to obtain reimbursement from public or private payers, fee-for-service and value-based payment systems.</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r>
              <w:t>CRDN 4.10 Apply risk in nutrition and dietetics practice.</w:t>
            </w:r>
          </w:p>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r w:rsidR="00B371D4" w:rsidTr="008B3755">
        <w:tc>
          <w:tcPr>
            <w:tcW w:w="5130" w:type="dxa"/>
          </w:tcPr>
          <w:p w:rsidR="00B371D4" w:rsidRDefault="00B371D4" w:rsidP="00B371D4"/>
        </w:tc>
        <w:tc>
          <w:tcPr>
            <w:tcW w:w="3330" w:type="dxa"/>
          </w:tcPr>
          <w:p w:rsidR="00B371D4" w:rsidRDefault="00B371D4" w:rsidP="00B371D4"/>
        </w:tc>
        <w:tc>
          <w:tcPr>
            <w:tcW w:w="2070" w:type="dxa"/>
          </w:tcPr>
          <w:p w:rsidR="00B371D4" w:rsidRDefault="00B371D4" w:rsidP="00B371D4"/>
        </w:tc>
        <w:tc>
          <w:tcPr>
            <w:tcW w:w="2160" w:type="dxa"/>
          </w:tcPr>
          <w:p w:rsidR="00B371D4" w:rsidRDefault="00B371D4" w:rsidP="00B371D4"/>
        </w:tc>
        <w:tc>
          <w:tcPr>
            <w:tcW w:w="2250" w:type="dxa"/>
          </w:tcPr>
          <w:p w:rsidR="00B371D4" w:rsidRDefault="00B371D4" w:rsidP="00B371D4"/>
        </w:tc>
      </w:tr>
    </w:tbl>
    <w:p w:rsidR="00874D77" w:rsidRDefault="00874D77"/>
    <w:p w:rsidR="00874D77" w:rsidRDefault="00874D77">
      <w:bookmarkStart w:id="0" w:name="_GoBack"/>
      <w:bookmarkEnd w:id="0"/>
    </w:p>
    <w:sectPr w:rsidR="00874D77" w:rsidSect="00B371D4">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0F" w:rsidRDefault="00127C0F" w:rsidP="008B3755">
      <w:pPr>
        <w:spacing w:after="0" w:line="240" w:lineRule="auto"/>
      </w:pPr>
      <w:r>
        <w:separator/>
      </w:r>
    </w:p>
  </w:endnote>
  <w:endnote w:type="continuationSeparator" w:id="0">
    <w:p w:rsidR="00127C0F" w:rsidRDefault="00127C0F" w:rsidP="008B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11151"/>
      <w:docPartObj>
        <w:docPartGallery w:val="Page Numbers (Bottom of Page)"/>
        <w:docPartUnique/>
      </w:docPartObj>
    </w:sdtPr>
    <w:sdtEndPr>
      <w:rPr>
        <w:noProof/>
      </w:rPr>
    </w:sdtEndPr>
    <w:sdtContent>
      <w:p w:rsidR="008B3755" w:rsidRDefault="008B375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B3755" w:rsidRDefault="008B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0F" w:rsidRDefault="00127C0F" w:rsidP="008B3755">
      <w:pPr>
        <w:spacing w:after="0" w:line="240" w:lineRule="auto"/>
      </w:pPr>
      <w:r>
        <w:separator/>
      </w:r>
    </w:p>
  </w:footnote>
  <w:footnote w:type="continuationSeparator" w:id="0">
    <w:p w:rsidR="00127C0F" w:rsidRDefault="00127C0F" w:rsidP="008B3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77"/>
    <w:rsid w:val="00070677"/>
    <w:rsid w:val="001153DF"/>
    <w:rsid w:val="00127C0F"/>
    <w:rsid w:val="0013222D"/>
    <w:rsid w:val="00182D3A"/>
    <w:rsid w:val="002247FA"/>
    <w:rsid w:val="00281AF7"/>
    <w:rsid w:val="003E68DD"/>
    <w:rsid w:val="00492304"/>
    <w:rsid w:val="005A1DB0"/>
    <w:rsid w:val="0080368C"/>
    <w:rsid w:val="00825743"/>
    <w:rsid w:val="00874D77"/>
    <w:rsid w:val="008B3755"/>
    <w:rsid w:val="008E55CD"/>
    <w:rsid w:val="009F6FF4"/>
    <w:rsid w:val="00A046DF"/>
    <w:rsid w:val="00AD2FE4"/>
    <w:rsid w:val="00B134EB"/>
    <w:rsid w:val="00B371D4"/>
    <w:rsid w:val="00CD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136C-1CEE-48F6-827B-8CD1236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DD"/>
    <w:rPr>
      <w:rFonts w:ascii="Segoe UI" w:hAnsi="Segoe UI" w:cs="Segoe UI"/>
      <w:sz w:val="18"/>
      <w:szCs w:val="18"/>
    </w:rPr>
  </w:style>
  <w:style w:type="paragraph" w:styleId="Header">
    <w:name w:val="header"/>
    <w:basedOn w:val="Normal"/>
    <w:link w:val="HeaderChar"/>
    <w:uiPriority w:val="99"/>
    <w:unhideWhenUsed/>
    <w:rsid w:val="008B3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55"/>
  </w:style>
  <w:style w:type="paragraph" w:styleId="Footer">
    <w:name w:val="footer"/>
    <w:basedOn w:val="Normal"/>
    <w:link w:val="FooterChar"/>
    <w:uiPriority w:val="99"/>
    <w:unhideWhenUsed/>
    <w:rsid w:val="008B3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824</Words>
  <Characters>4659</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Gaba</dc:creator>
  <cp:keywords/>
  <dc:description/>
  <cp:lastModifiedBy>Ann Gaba</cp:lastModifiedBy>
  <cp:revision>3</cp:revision>
  <cp:lastPrinted>2017-02-16T02:28:00Z</cp:lastPrinted>
  <dcterms:created xsi:type="dcterms:W3CDTF">2017-05-03T00:47:00Z</dcterms:created>
  <dcterms:modified xsi:type="dcterms:W3CDTF">2017-05-03T00:58:00Z</dcterms:modified>
</cp:coreProperties>
</file>